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Montserrat" w:cs="Montserrat" w:eastAsia="Montserrat" w:hAnsi="Montserrat"/>
          <w:b w:val="1"/>
          <w:color w:val="073763"/>
          <w:sz w:val="32"/>
          <w:szCs w:val="32"/>
        </w:rPr>
      </w:pPr>
      <w:r w:rsidDel="00000000" w:rsidR="00000000" w:rsidRPr="00000000">
        <w:rPr>
          <w:rFonts w:ascii="Montserrat" w:cs="Montserrat" w:eastAsia="Montserrat" w:hAnsi="Montserrat"/>
          <w:b w:val="1"/>
          <w:color w:val="073763"/>
          <w:sz w:val="32"/>
          <w:szCs w:val="32"/>
        </w:rPr>
        <w:drawing>
          <wp:anchor allowOverlap="1" behindDoc="1" distB="0" distT="0" distL="0" distR="0" hidden="0" layoutInCell="1" locked="0" relativeHeight="0" simplePos="0">
            <wp:simplePos x="0" y="0"/>
            <wp:positionH relativeFrom="page">
              <wp:posOffset>704109</wp:posOffset>
            </wp:positionH>
            <wp:positionV relativeFrom="page">
              <wp:posOffset>352425</wp:posOffset>
            </wp:positionV>
            <wp:extent cx="1948926" cy="714375"/>
            <wp:effectExtent b="0" l="0" r="0" t="0"/>
            <wp:wrapNone/>
            <wp:docPr id="1" name="image1.png"/>
            <a:graphic>
              <a:graphicData uri="http://schemas.openxmlformats.org/drawingml/2006/picture">
                <pic:pic>
                  <pic:nvPicPr>
                    <pic:cNvPr id="0" name="image1.png"/>
                    <pic:cNvPicPr preferRelativeResize="0"/>
                  </pic:nvPicPr>
                  <pic:blipFill>
                    <a:blip r:embed="rId6"/>
                    <a:srcRect b="12389" l="0" r="0" t="11504"/>
                    <a:stretch>
                      <a:fillRect/>
                    </a:stretch>
                  </pic:blipFill>
                  <pic:spPr>
                    <a:xfrm>
                      <a:off x="0" y="0"/>
                      <a:ext cx="1948926" cy="714375"/>
                    </a:xfrm>
                    <a:prstGeom prst="rect"/>
                    <a:ln/>
                  </pic:spPr>
                </pic:pic>
              </a:graphicData>
            </a:graphic>
          </wp:anchor>
        </w:drawing>
      </w:r>
      <w:r w:rsidDel="00000000" w:rsidR="00000000" w:rsidRPr="00000000">
        <w:rPr>
          <w:rFonts w:ascii="Montserrat" w:cs="Montserrat" w:eastAsia="Montserrat" w:hAnsi="Montserrat"/>
          <w:b w:val="1"/>
          <w:color w:val="073763"/>
          <w:sz w:val="32"/>
          <w:szCs w:val="32"/>
          <w:rtl w:val="0"/>
        </w:rPr>
        <w:t xml:space="preserve">New Member</w:t>
      </w:r>
    </w:p>
    <w:p w:rsidR="00000000" w:rsidDel="00000000" w:rsidP="00000000" w:rsidRDefault="00000000" w:rsidRPr="00000000" w14:paraId="00000002">
      <w:pPr>
        <w:jc w:val="right"/>
        <w:rPr>
          <w:rFonts w:ascii="Montserrat" w:cs="Montserrat" w:eastAsia="Montserrat" w:hAnsi="Montserrat"/>
          <w:b w:val="1"/>
          <w:color w:val="073763"/>
          <w:sz w:val="32"/>
          <w:szCs w:val="32"/>
        </w:rPr>
      </w:pPr>
      <w:r w:rsidDel="00000000" w:rsidR="00000000" w:rsidRPr="00000000">
        <w:rPr>
          <w:rFonts w:ascii="Montserrat" w:cs="Montserrat" w:eastAsia="Montserrat" w:hAnsi="Montserrat"/>
          <w:b w:val="1"/>
          <w:color w:val="073763"/>
          <w:sz w:val="32"/>
          <w:szCs w:val="32"/>
          <w:rtl w:val="0"/>
        </w:rPr>
        <w:t xml:space="preserve">Induction Template</w:t>
      </w:r>
    </w:p>
    <w:p w:rsidR="00000000" w:rsidDel="00000000" w:rsidP="00000000" w:rsidRDefault="00000000" w:rsidRPr="00000000" w14:paraId="00000003">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04">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05">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You have been chosen to membership in the Rotary Club of __________ because your fellow members believe you to be a leader in your vocation and because you manifest those qualities of head and of heart which fit you to interpret and impart the message of Rotary to those with whom you come in contact. You are the representative of your vocation in this club and any contribution of an educational value pertaining to that vocation must naturally come to us through you. On the other hand, you become the ambassador from us to your classification, and it becomes your duty to carry the ideals and principles of service to your work.</w:t>
      </w:r>
    </w:p>
    <w:p w:rsidR="00000000" w:rsidDel="00000000" w:rsidP="00000000" w:rsidRDefault="00000000" w:rsidRPr="00000000" w14:paraId="00000006">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07">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The Object of Rotary is to encourage and foster the ideal of service as a basis of worthy enterprise and in particular, to encourage and foster:</w:t>
      </w:r>
    </w:p>
    <w:p w:rsidR="00000000" w:rsidDel="00000000" w:rsidP="00000000" w:rsidRDefault="00000000" w:rsidRPr="00000000" w14:paraId="00000008">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09">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First: The development of acquaintance as an opportunity for service;</w:t>
      </w:r>
    </w:p>
    <w:p w:rsidR="00000000" w:rsidDel="00000000" w:rsidP="00000000" w:rsidRDefault="00000000" w:rsidRPr="00000000" w14:paraId="0000000A">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Second: High ethical standards in business and professions; the recognition of the worthiness of all useful occupations; and the dignifying by each Rotarian of his occupation as an opportunity to serve society; </w:t>
      </w:r>
    </w:p>
    <w:p w:rsidR="00000000" w:rsidDel="00000000" w:rsidP="00000000" w:rsidRDefault="00000000" w:rsidRPr="00000000" w14:paraId="0000000B">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Third: The application of the ideal of service by every Rotarian to his personal, business and community life. </w:t>
      </w:r>
    </w:p>
    <w:p w:rsidR="00000000" w:rsidDel="00000000" w:rsidP="00000000" w:rsidRDefault="00000000" w:rsidRPr="00000000" w14:paraId="0000000C">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Fourth: The advancement of international understanding, goodwill, and peace through a world fellowship of business and professional persons united in the ideal of service. </w:t>
      </w:r>
    </w:p>
    <w:p w:rsidR="00000000" w:rsidDel="00000000" w:rsidP="00000000" w:rsidRDefault="00000000" w:rsidRPr="00000000" w14:paraId="0000000D">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0E">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I charge you to judge yourself by the Rotary Four-Way Test of the things you think, say or do: First Is it the Truth? </w:t>
      </w:r>
    </w:p>
    <w:p w:rsidR="00000000" w:rsidDel="00000000" w:rsidP="00000000" w:rsidRDefault="00000000" w:rsidRPr="00000000" w14:paraId="0000000F">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Second Is it fair to all concerned? </w:t>
      </w:r>
    </w:p>
    <w:p w:rsidR="00000000" w:rsidDel="00000000" w:rsidP="00000000" w:rsidRDefault="00000000" w:rsidRPr="00000000" w14:paraId="00000010">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Third Will it build goodwill and better friendships? </w:t>
      </w:r>
    </w:p>
    <w:p w:rsidR="00000000" w:rsidDel="00000000" w:rsidP="00000000" w:rsidRDefault="00000000" w:rsidRPr="00000000" w14:paraId="00000011">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Fourth Will it be beneficial to all concerned? </w:t>
      </w:r>
    </w:p>
    <w:p w:rsidR="00000000" w:rsidDel="00000000" w:rsidP="00000000" w:rsidRDefault="00000000" w:rsidRPr="00000000" w14:paraId="00000012">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13">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The community will know and judge Rotary through your embodiment of it in character and service, and we accept you as a member because we believe our principles and organization to be safe in your keeping. We also expect much from you in help and inspiration, which will enable us to be better Rotarians, and with this hope we most heartily offer you fellowship through Rotary.. </w:t>
      </w:r>
    </w:p>
    <w:sectPr>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